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060" w:rsidRDefault="00124060" w:rsidP="0012406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060">
        <w:rPr>
          <w:rFonts w:ascii="Times New Roman" w:hAnsi="Times New Roman" w:cs="Times New Roman"/>
          <w:b/>
          <w:sz w:val="24"/>
          <w:szCs w:val="24"/>
        </w:rPr>
        <w:t xml:space="preserve">STAWKI PODATKU LEŚNEGO NA 2021 ROK </w:t>
      </w:r>
    </w:p>
    <w:p w:rsidR="008D0E10" w:rsidRDefault="00124060" w:rsidP="0012406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060">
        <w:rPr>
          <w:rFonts w:ascii="Times New Roman" w:hAnsi="Times New Roman" w:cs="Times New Roman"/>
          <w:b/>
          <w:sz w:val="24"/>
          <w:szCs w:val="24"/>
        </w:rPr>
        <w:t>OSOBY FIZYCZNE I PRAWNE</w:t>
      </w:r>
    </w:p>
    <w:p w:rsidR="00124060" w:rsidRPr="00124060" w:rsidRDefault="00124060" w:rsidP="0012406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060" w:rsidRDefault="00124060" w:rsidP="0012406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4060">
        <w:rPr>
          <w:rFonts w:ascii="Times New Roman" w:hAnsi="Times New Roman" w:cs="Times New Roman"/>
          <w:sz w:val="24"/>
          <w:szCs w:val="24"/>
        </w:rPr>
        <w:t>od 1 ha – równowartość pieniężna 0,220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24060">
        <w:rPr>
          <w:rFonts w:ascii="Times New Roman" w:hAnsi="Times New Roman" w:cs="Times New Roman"/>
          <w:sz w:val="24"/>
          <w:szCs w:val="24"/>
        </w:rPr>
        <w:t xml:space="preserve"> drewna </w:t>
      </w:r>
      <w:r w:rsidRPr="00124060">
        <w:rPr>
          <w:rFonts w:ascii="Times New Roman" w:hAnsi="Times New Roman" w:cs="Times New Roman"/>
          <w:b/>
          <w:sz w:val="24"/>
          <w:szCs w:val="24"/>
        </w:rPr>
        <w:t>– stawka podatku 43,3048 zł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1240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060" w:rsidRPr="00124060" w:rsidRDefault="00124060" w:rsidP="0012406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24060">
        <w:rPr>
          <w:rFonts w:ascii="Times New Roman" w:hAnsi="Times New Roman" w:cs="Times New Roman"/>
          <w:sz w:val="24"/>
          <w:szCs w:val="24"/>
        </w:rPr>
        <w:t xml:space="preserve">dla lasów wchodzących w skład rezerwatów przyrody i parków narodowych stawka wskazana powyżej ulega obniżeniu o 50 %, a zatem wynosi </w:t>
      </w:r>
      <w:r w:rsidRPr="00124060">
        <w:rPr>
          <w:rFonts w:ascii="Times New Roman" w:hAnsi="Times New Roman" w:cs="Times New Roman"/>
          <w:b/>
          <w:sz w:val="24"/>
          <w:szCs w:val="24"/>
        </w:rPr>
        <w:t>21,6524 zł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124060" w:rsidRDefault="00124060" w:rsidP="00124060">
      <w:pPr>
        <w:pStyle w:val="Bezodstpw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060" w:rsidRDefault="00124060" w:rsidP="0012406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24060">
        <w:rPr>
          <w:rFonts w:ascii="Times New Roman" w:hAnsi="Times New Roman" w:cs="Times New Roman"/>
          <w:sz w:val="24"/>
          <w:szCs w:val="24"/>
        </w:rPr>
        <w:t>– obliczane według średniej ceny sprzedaży drewna uzyskanej przez nadleśnictwa za pierwsze trzy kwartały roku 2020, która wynosi 196,84 zł za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24060">
        <w:rPr>
          <w:rFonts w:ascii="Times New Roman" w:hAnsi="Times New Roman" w:cs="Times New Roman"/>
          <w:sz w:val="24"/>
          <w:szCs w:val="24"/>
        </w:rPr>
        <w:t xml:space="preserve"> (zgodnie z Komunikatem Prezesa GUS z dnia 20 października 2020r. w sprawie średniej ceny sprzedaży drewna, obliczanej według średniej ceny drewna uzyskanej przez nadleśnictwa za pierwsze trzy kwartały 2020r., M.P.2020.983)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4060" w:rsidRDefault="00124060" w:rsidP="0012406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124060" w:rsidRDefault="00124060" w:rsidP="0012406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124060" w:rsidRDefault="00124060" w:rsidP="00124060">
      <w:pPr>
        <w:pStyle w:val="Bezodstpw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4060">
        <w:rPr>
          <w:rFonts w:ascii="Times New Roman" w:hAnsi="Times New Roman" w:cs="Times New Roman"/>
          <w:sz w:val="20"/>
          <w:szCs w:val="20"/>
        </w:rPr>
        <w:t>Zgodnie z art. 4 ust. 1 ustawy z dnia 30 października 2002 roku o podatku leśnym (</w:t>
      </w:r>
      <w:proofErr w:type="spellStart"/>
      <w:r w:rsidRPr="00124060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124060">
        <w:rPr>
          <w:rFonts w:ascii="Times New Roman" w:hAnsi="Times New Roman" w:cs="Times New Roman"/>
          <w:sz w:val="20"/>
          <w:szCs w:val="20"/>
        </w:rPr>
        <w:t xml:space="preserve">. Dz.U. z 2019r., poz. 888) </w:t>
      </w:r>
      <w:r w:rsidRPr="00124060">
        <w:rPr>
          <w:rFonts w:ascii="Times New Roman" w:hAnsi="Times New Roman" w:cs="Times New Roman"/>
          <w:i/>
          <w:sz w:val="20"/>
          <w:szCs w:val="20"/>
        </w:rPr>
        <w:t>podatek leśny</w:t>
      </w:r>
      <w:r w:rsidRPr="00124060">
        <w:rPr>
          <w:rFonts w:ascii="Times New Roman" w:hAnsi="Times New Roman" w:cs="Times New Roman"/>
          <w:sz w:val="20"/>
          <w:szCs w:val="20"/>
        </w:rPr>
        <w:t xml:space="preserve"> od 1 ha, za rok podatkowy wynosi, z zastrzeżeniem ust. 3, równowartość pieniężną 0,220 m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124060">
        <w:rPr>
          <w:rFonts w:ascii="Times New Roman" w:hAnsi="Times New Roman" w:cs="Times New Roman"/>
          <w:sz w:val="20"/>
          <w:szCs w:val="20"/>
        </w:rPr>
        <w:t xml:space="preserve"> drewna, obliczaną według średniej ceny sprzedaży drewna uzyskanej przez nadleśnictwa za pierwsze trzy kwartały roku poprzedzającego rok podatkowy. </w:t>
      </w:r>
    </w:p>
    <w:p w:rsidR="00124060" w:rsidRDefault="00124060" w:rsidP="00124060">
      <w:pPr>
        <w:pStyle w:val="Bezodstpw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124060" w:rsidRDefault="00124060" w:rsidP="00124060">
      <w:pPr>
        <w:pStyle w:val="Bezodstpw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4060">
        <w:rPr>
          <w:rFonts w:ascii="Times New Roman" w:hAnsi="Times New Roman" w:cs="Times New Roman"/>
          <w:sz w:val="20"/>
          <w:szCs w:val="20"/>
        </w:rPr>
        <w:t xml:space="preserve">Zgodnie z art. 4 ust. 3 w/w ustawy, dla lasów wchodzących w skład rezerwatów przyrody i parków narodowych </w:t>
      </w:r>
      <w:r w:rsidRPr="00124060">
        <w:rPr>
          <w:rFonts w:ascii="Times New Roman" w:hAnsi="Times New Roman" w:cs="Times New Roman"/>
          <w:i/>
          <w:sz w:val="20"/>
          <w:szCs w:val="20"/>
        </w:rPr>
        <w:t>stawka podatku leśnego</w:t>
      </w:r>
      <w:r w:rsidRPr="00124060">
        <w:rPr>
          <w:rFonts w:ascii="Times New Roman" w:hAnsi="Times New Roman" w:cs="Times New Roman"/>
          <w:sz w:val="20"/>
          <w:szCs w:val="20"/>
        </w:rPr>
        <w:t xml:space="preserve">, o której mowa w ust. 1, ulega obniżeniu o 50%. </w:t>
      </w:r>
    </w:p>
    <w:p w:rsidR="00124060" w:rsidRDefault="00124060" w:rsidP="00124060">
      <w:pPr>
        <w:pStyle w:val="Bezodstpw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24060" w:rsidRPr="00124060" w:rsidRDefault="00124060" w:rsidP="00124060">
      <w:pPr>
        <w:pStyle w:val="Bezodstpw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4060">
        <w:rPr>
          <w:rFonts w:ascii="Times New Roman" w:hAnsi="Times New Roman" w:cs="Times New Roman"/>
          <w:sz w:val="20"/>
          <w:szCs w:val="20"/>
        </w:rPr>
        <w:t>W myśl art. 4 ust. 4 w/w ustawy, średnią cenę sprzedaży drewna, o której mowa powyżej, ustala się na podstawie komunikatu Prezesa Głównego Urzędu Statystycznego, ogłaszanego w Dzienniku Urzędowym Rzeczypospolitej Polskiej "Monitor Polski" w terminie 20 dni po upływie trzeciego kwartału.</w:t>
      </w:r>
    </w:p>
    <w:sectPr w:rsidR="00124060" w:rsidRPr="00124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75D1"/>
    <w:multiLevelType w:val="hybridMultilevel"/>
    <w:tmpl w:val="CF044BA6"/>
    <w:lvl w:ilvl="0" w:tplc="361C5E5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060"/>
    <w:rsid w:val="00124060"/>
    <w:rsid w:val="008D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240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240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2020-12-30T21:39:00Z</dcterms:created>
  <dcterms:modified xsi:type="dcterms:W3CDTF">2020-12-30T21:44:00Z</dcterms:modified>
</cp:coreProperties>
</file>