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94" w:rsidRPr="00485194" w:rsidRDefault="00485194" w:rsidP="004851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194">
        <w:rPr>
          <w:rFonts w:ascii="Times New Roman" w:hAnsi="Times New Roman" w:cs="Times New Roman"/>
          <w:b/>
          <w:sz w:val="24"/>
          <w:szCs w:val="24"/>
        </w:rPr>
        <w:t>STAWKI PODATKU ROLNEGO NA 2021 ROK</w:t>
      </w:r>
    </w:p>
    <w:p w:rsidR="00485194" w:rsidRDefault="00485194" w:rsidP="004851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194">
        <w:rPr>
          <w:rFonts w:ascii="Times New Roman" w:hAnsi="Times New Roman" w:cs="Times New Roman"/>
          <w:b/>
          <w:sz w:val="24"/>
          <w:szCs w:val="24"/>
        </w:rPr>
        <w:t>OSOBY FIZYCZNE I PRAWNE</w:t>
      </w:r>
    </w:p>
    <w:p w:rsidR="00485194" w:rsidRPr="00485194" w:rsidRDefault="00485194" w:rsidP="004851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194" w:rsidRDefault="00485194" w:rsidP="00485194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194">
        <w:rPr>
          <w:rFonts w:ascii="Times New Roman" w:hAnsi="Times New Roman" w:cs="Times New Roman"/>
          <w:sz w:val="24"/>
          <w:szCs w:val="24"/>
        </w:rPr>
        <w:t xml:space="preserve">– dla gruntów gospodarstwa rolnego: równowartość pieniężna 2,5 kwintala żyta – od 1 ha przeliczeniowego gruntów – </w:t>
      </w:r>
      <w:r w:rsidRPr="00485194">
        <w:rPr>
          <w:rFonts w:ascii="Times New Roman" w:hAnsi="Times New Roman" w:cs="Times New Roman"/>
          <w:b/>
          <w:sz w:val="24"/>
          <w:szCs w:val="24"/>
        </w:rPr>
        <w:t xml:space="preserve">stawka podatku wynosi 146,375 zł </w:t>
      </w:r>
    </w:p>
    <w:p w:rsidR="00485194" w:rsidRDefault="00485194" w:rsidP="0048519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982CC3" w:rsidRDefault="00485194" w:rsidP="00485194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194">
        <w:rPr>
          <w:rFonts w:ascii="Times New Roman" w:hAnsi="Times New Roman" w:cs="Times New Roman"/>
          <w:sz w:val="24"/>
          <w:szCs w:val="24"/>
        </w:rPr>
        <w:t xml:space="preserve">– dla pozostałych gruntów podlegających podatkowi rolnemu: równowartość pieniężna </w:t>
      </w:r>
      <w:r>
        <w:rPr>
          <w:rFonts w:ascii="Times New Roman" w:hAnsi="Times New Roman" w:cs="Times New Roman"/>
          <w:sz w:val="24"/>
          <w:szCs w:val="24"/>
        </w:rPr>
        <w:br/>
      </w:r>
      <w:r w:rsidRPr="00485194">
        <w:rPr>
          <w:rFonts w:ascii="Times New Roman" w:hAnsi="Times New Roman" w:cs="Times New Roman"/>
          <w:sz w:val="24"/>
          <w:szCs w:val="24"/>
        </w:rPr>
        <w:t xml:space="preserve">5 kwintali żyta- od 1 ha gruntów – </w:t>
      </w:r>
      <w:r w:rsidRPr="00485194">
        <w:rPr>
          <w:rFonts w:ascii="Times New Roman" w:hAnsi="Times New Roman" w:cs="Times New Roman"/>
          <w:b/>
          <w:sz w:val="24"/>
          <w:szCs w:val="24"/>
        </w:rPr>
        <w:t>stawka podatku wynosi</w:t>
      </w:r>
      <w:r w:rsidRPr="00485194">
        <w:rPr>
          <w:rFonts w:ascii="Times New Roman" w:hAnsi="Times New Roman" w:cs="Times New Roman"/>
          <w:sz w:val="24"/>
          <w:szCs w:val="24"/>
        </w:rPr>
        <w:t xml:space="preserve"> </w:t>
      </w:r>
      <w:r w:rsidRPr="00485194">
        <w:rPr>
          <w:rFonts w:ascii="Times New Roman" w:hAnsi="Times New Roman" w:cs="Times New Roman"/>
          <w:b/>
          <w:sz w:val="24"/>
          <w:szCs w:val="24"/>
        </w:rPr>
        <w:t>292,75 zł</w:t>
      </w:r>
    </w:p>
    <w:p w:rsidR="00485194" w:rsidRPr="00485194" w:rsidRDefault="00485194" w:rsidP="00485194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5194" w:rsidRDefault="00485194" w:rsidP="0048519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485194">
        <w:rPr>
          <w:rFonts w:ascii="Times New Roman" w:hAnsi="Times New Roman" w:cs="Times New Roman"/>
          <w:sz w:val="24"/>
          <w:szCs w:val="24"/>
        </w:rPr>
        <w:t xml:space="preserve">– obliczone według średniej ceny skupu żyta za 11 kwartałów poprzedzających kwartał poprzedzający rok podatkowy 2021, która wynosi 58,55 zł za 1 </w:t>
      </w:r>
      <w:proofErr w:type="spellStart"/>
      <w:r w:rsidRPr="00485194">
        <w:rPr>
          <w:rFonts w:ascii="Times New Roman" w:hAnsi="Times New Roman" w:cs="Times New Roman"/>
          <w:sz w:val="24"/>
          <w:szCs w:val="24"/>
        </w:rPr>
        <w:t>dt</w:t>
      </w:r>
      <w:proofErr w:type="spellEnd"/>
      <w:r w:rsidRPr="00485194">
        <w:rPr>
          <w:rFonts w:ascii="Times New Roman" w:hAnsi="Times New Roman" w:cs="Times New Roman"/>
          <w:sz w:val="24"/>
          <w:szCs w:val="24"/>
        </w:rPr>
        <w:t xml:space="preserve"> (zgodnie z Komunikatem Prezesa GUS z dnia 19 października 2020r. w sprawie średniej ceny skupu żyta za okres 11 kwartałów będącej podstawą do ustalenia podatku rolnego na rok podatkowy 2021, M.P.2020.982).</w:t>
      </w:r>
    </w:p>
    <w:p w:rsidR="00485194" w:rsidRDefault="00485194" w:rsidP="0048519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85194" w:rsidRPr="00485194" w:rsidRDefault="00485194" w:rsidP="00485194">
      <w:pPr>
        <w:pStyle w:val="Bezodstpw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85194">
        <w:rPr>
          <w:rFonts w:ascii="Times New Roman" w:hAnsi="Times New Roman" w:cs="Times New Roman"/>
          <w:sz w:val="20"/>
          <w:szCs w:val="20"/>
        </w:rPr>
        <w:t>Zgodnie z art. 1 ustawy z dnia 15 listopada 1984 roku o podatku rolnym (</w:t>
      </w:r>
      <w:proofErr w:type="spellStart"/>
      <w:r w:rsidRPr="00485194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485194">
        <w:rPr>
          <w:rFonts w:ascii="Times New Roman" w:hAnsi="Times New Roman" w:cs="Times New Roman"/>
          <w:sz w:val="20"/>
          <w:szCs w:val="20"/>
        </w:rPr>
        <w:t xml:space="preserve">. Dz. U. 2020r., poz. 333) opodatkowaniu </w:t>
      </w:r>
      <w:r w:rsidRPr="00485194">
        <w:rPr>
          <w:rFonts w:ascii="Times New Roman" w:hAnsi="Times New Roman" w:cs="Times New Roman"/>
          <w:i/>
          <w:sz w:val="20"/>
          <w:szCs w:val="20"/>
        </w:rPr>
        <w:t>podatkiem rolnym</w:t>
      </w:r>
      <w:r w:rsidRPr="00485194">
        <w:rPr>
          <w:rFonts w:ascii="Times New Roman" w:hAnsi="Times New Roman" w:cs="Times New Roman"/>
          <w:sz w:val="20"/>
          <w:szCs w:val="20"/>
        </w:rPr>
        <w:t xml:space="preserve"> podlegają grunty sklasyfikowane w ewidencji gruntów i budynków jako użytki rolne, z wyjątkiem gruntów zajętych na prowadzenie działalności gospodarczej innej niż działalność rolnicza.</w:t>
      </w:r>
    </w:p>
    <w:p w:rsidR="00485194" w:rsidRDefault="00485194" w:rsidP="00485194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485194" w:rsidRPr="00485194" w:rsidRDefault="00485194" w:rsidP="00485194">
      <w:pPr>
        <w:pStyle w:val="Bezodstpw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85194">
        <w:rPr>
          <w:rFonts w:ascii="Times New Roman" w:hAnsi="Times New Roman" w:cs="Times New Roman"/>
          <w:sz w:val="20"/>
          <w:szCs w:val="20"/>
        </w:rPr>
        <w:t xml:space="preserve">W myśl art. 2 ust. 1 w/w ustawy, za </w:t>
      </w:r>
      <w:r w:rsidRPr="00485194">
        <w:rPr>
          <w:rFonts w:ascii="Times New Roman" w:hAnsi="Times New Roman" w:cs="Times New Roman"/>
          <w:i/>
          <w:sz w:val="20"/>
          <w:szCs w:val="20"/>
        </w:rPr>
        <w:t>gospodarstwo rolne</w:t>
      </w:r>
      <w:r w:rsidRPr="00485194">
        <w:rPr>
          <w:rFonts w:ascii="Times New Roman" w:hAnsi="Times New Roman" w:cs="Times New Roman"/>
          <w:sz w:val="20"/>
          <w:szCs w:val="20"/>
        </w:rPr>
        <w:t xml:space="preserve"> uważa się obszar gruntów, o których mowa w art. 1, o łącznej powierzchni przekraczającej 1 ha lub 1 ha przeliczeniowy, stanowiących własność lub znajdujących się w posiadaniu osoby fizycznej, osoby prawnej albo jednostki organizacyjnej, w tym spółki, nieposiadającej osobowości prawnej.</w:t>
      </w:r>
    </w:p>
    <w:p w:rsidR="00485194" w:rsidRDefault="00485194" w:rsidP="00485194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485194" w:rsidRDefault="00485194" w:rsidP="00485194">
      <w:pPr>
        <w:pStyle w:val="Bezodstpw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85194">
        <w:rPr>
          <w:rFonts w:ascii="Times New Roman" w:hAnsi="Times New Roman" w:cs="Times New Roman"/>
          <w:sz w:val="20"/>
          <w:szCs w:val="20"/>
        </w:rPr>
        <w:t xml:space="preserve">W myśl art. 4 ust. 1 pkt 1 i 2 </w:t>
      </w:r>
      <w:r>
        <w:rPr>
          <w:rFonts w:ascii="Times New Roman" w:hAnsi="Times New Roman" w:cs="Times New Roman"/>
          <w:sz w:val="20"/>
          <w:szCs w:val="20"/>
        </w:rPr>
        <w:t>w/w</w:t>
      </w:r>
      <w:r w:rsidRPr="00485194">
        <w:rPr>
          <w:rFonts w:ascii="Times New Roman" w:hAnsi="Times New Roman" w:cs="Times New Roman"/>
          <w:sz w:val="20"/>
          <w:szCs w:val="20"/>
        </w:rPr>
        <w:t xml:space="preserve"> ustawy, </w:t>
      </w:r>
      <w:r w:rsidRPr="00485194">
        <w:rPr>
          <w:rFonts w:ascii="Times New Roman" w:hAnsi="Times New Roman" w:cs="Times New Roman"/>
          <w:i/>
          <w:sz w:val="20"/>
          <w:szCs w:val="20"/>
        </w:rPr>
        <w:t>podstawę opodatkowania podatkiem rolnym</w:t>
      </w:r>
      <w:r w:rsidRPr="00485194">
        <w:rPr>
          <w:rFonts w:ascii="Times New Roman" w:hAnsi="Times New Roman" w:cs="Times New Roman"/>
          <w:sz w:val="20"/>
          <w:szCs w:val="20"/>
        </w:rPr>
        <w:t xml:space="preserve"> stanowi: </w:t>
      </w:r>
    </w:p>
    <w:p w:rsidR="00485194" w:rsidRDefault="00485194" w:rsidP="00485194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85194">
        <w:rPr>
          <w:rFonts w:ascii="Times New Roman" w:hAnsi="Times New Roman" w:cs="Times New Roman"/>
          <w:sz w:val="20"/>
          <w:szCs w:val="20"/>
        </w:rPr>
        <w:t xml:space="preserve">1. dla gruntów gospodarstw rolnych - liczba hektarów przeliczeniowych ustalana na podstawie powierzchni, rodzajów i klas użytków rolnych wynikających z ewidencji gruntów i budynków oraz zaliczenia do okręgu podatkowego; </w:t>
      </w:r>
    </w:p>
    <w:p w:rsidR="00485194" w:rsidRDefault="00485194" w:rsidP="00485194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85194">
        <w:rPr>
          <w:rFonts w:ascii="Times New Roman" w:hAnsi="Times New Roman" w:cs="Times New Roman"/>
          <w:sz w:val="20"/>
          <w:szCs w:val="20"/>
        </w:rPr>
        <w:t xml:space="preserve">2. dla pozostałych gruntów - liczba hektarów wynikająca z ewidencji gruntów i budynków. </w:t>
      </w:r>
    </w:p>
    <w:p w:rsidR="00485194" w:rsidRDefault="00485194" w:rsidP="00485194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485194" w:rsidRDefault="00485194" w:rsidP="00485194">
      <w:pPr>
        <w:pStyle w:val="Bezodstpw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85194">
        <w:rPr>
          <w:rFonts w:ascii="Times New Roman" w:hAnsi="Times New Roman" w:cs="Times New Roman"/>
          <w:sz w:val="20"/>
          <w:szCs w:val="20"/>
        </w:rPr>
        <w:t>Na po</w:t>
      </w:r>
      <w:bookmarkStart w:id="0" w:name="_GoBack"/>
      <w:bookmarkEnd w:id="0"/>
      <w:r w:rsidRPr="00485194">
        <w:rPr>
          <w:rFonts w:ascii="Times New Roman" w:hAnsi="Times New Roman" w:cs="Times New Roman"/>
          <w:sz w:val="20"/>
          <w:szCs w:val="20"/>
        </w:rPr>
        <w:t xml:space="preserve">dstawie art. 6 ust. 1 i 2 w/w ustawy, </w:t>
      </w:r>
      <w:r w:rsidRPr="00485194">
        <w:rPr>
          <w:rFonts w:ascii="Times New Roman" w:hAnsi="Times New Roman" w:cs="Times New Roman"/>
          <w:i/>
          <w:sz w:val="20"/>
          <w:szCs w:val="20"/>
        </w:rPr>
        <w:t xml:space="preserve">podatek rolny za rok podatkowy </w:t>
      </w:r>
      <w:r w:rsidRPr="00485194">
        <w:rPr>
          <w:rFonts w:ascii="Times New Roman" w:hAnsi="Times New Roman" w:cs="Times New Roman"/>
          <w:sz w:val="20"/>
          <w:szCs w:val="20"/>
        </w:rPr>
        <w:t xml:space="preserve">wynosi: </w:t>
      </w:r>
    </w:p>
    <w:p w:rsidR="00485194" w:rsidRDefault="00485194" w:rsidP="00485194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85194">
        <w:rPr>
          <w:rFonts w:ascii="Times New Roman" w:hAnsi="Times New Roman" w:cs="Times New Roman"/>
          <w:sz w:val="20"/>
          <w:szCs w:val="20"/>
        </w:rPr>
        <w:t xml:space="preserve">od 1 ha przeliczeniowego gruntów, o których mowa w art. 4 ust. 1 pkt 1 - równowartość pieniężną 2,5 q żyta, </w:t>
      </w:r>
    </w:p>
    <w:p w:rsidR="00485194" w:rsidRDefault="00485194" w:rsidP="00485194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85194">
        <w:rPr>
          <w:rFonts w:ascii="Times New Roman" w:hAnsi="Times New Roman" w:cs="Times New Roman"/>
          <w:sz w:val="20"/>
          <w:szCs w:val="20"/>
        </w:rPr>
        <w:t xml:space="preserve">od 1 ha gruntów, o których mowa w art. 4 ust. 1 pkt 2 - równowartość pieniężną 5 q żyta </w:t>
      </w:r>
    </w:p>
    <w:p w:rsidR="00485194" w:rsidRDefault="00485194" w:rsidP="00485194">
      <w:pPr>
        <w:pStyle w:val="Bezodstpw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485194">
        <w:rPr>
          <w:rFonts w:ascii="Times New Roman" w:hAnsi="Times New Roman" w:cs="Times New Roman"/>
          <w:sz w:val="20"/>
          <w:szCs w:val="20"/>
        </w:rPr>
        <w:t>– obliczone według średniej ceny skupu żyta za 11 kwartałów poprzedzających kwartał poprzedzający rok podatkowy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85194" w:rsidRDefault="00485194" w:rsidP="00485194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485194" w:rsidRPr="00485194" w:rsidRDefault="00485194" w:rsidP="00485194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5194">
        <w:rPr>
          <w:rFonts w:ascii="Times New Roman" w:hAnsi="Times New Roman" w:cs="Times New Roman"/>
          <w:sz w:val="20"/>
          <w:szCs w:val="20"/>
        </w:rPr>
        <w:t>Średnią cenę skupu żyta, o której mowa powyżej, ustala się na podstawie komunikatu Prezesa Głównego Urzędu Statystycznego, ogłaszanego w Dzienniku Urzędowym Rzeczypospolitej Polskiej "Monitor Polski", w terminie do dnia 20 października roku poprzedzającego rok podatkowy</w:t>
      </w:r>
      <w:r>
        <w:t>.</w:t>
      </w:r>
    </w:p>
    <w:sectPr w:rsidR="00485194" w:rsidRPr="00485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24C5"/>
    <w:multiLevelType w:val="hybridMultilevel"/>
    <w:tmpl w:val="2E1A0F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94"/>
    <w:rsid w:val="00485194"/>
    <w:rsid w:val="0098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51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51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2020-12-30T21:30:00Z</dcterms:created>
  <dcterms:modified xsi:type="dcterms:W3CDTF">2020-12-30T21:39:00Z</dcterms:modified>
</cp:coreProperties>
</file>