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AC" w:rsidRDefault="00AA7054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MOWA Nr U/I/W/_____/BR/2020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zawarta w dniu _____._____.2020 r. w Mieroszowie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pomiędzy: </w:t>
      </w:r>
    </w:p>
    <w:p w:rsidR="00D43BAC" w:rsidRDefault="00AA7054">
      <w:pPr>
        <w:tabs>
          <w:tab w:val="left" w:pos="8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Gminą Mieroszów</w:t>
      </w:r>
      <w:r>
        <w:rPr>
          <w:rFonts w:ascii="Times New Roman" w:hAnsi="Times New Roman"/>
          <w:sz w:val="24"/>
          <w:szCs w:val="24"/>
          <w:lang w:val="pl-PL"/>
        </w:rPr>
        <w:t>, pl. Niepodległości 1, 58-350 Mieroszów</w:t>
      </w:r>
      <w:r>
        <w:rPr>
          <w:rFonts w:ascii="Times New Roman" w:hAnsi="Times New Roman"/>
          <w:sz w:val="24"/>
          <w:szCs w:val="24"/>
          <w:lang w:val="pl-PL"/>
        </w:rPr>
        <w:tab/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reprezentowaną przez :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Burmistrza Mieroszowa – Andrzeja Lipińskiego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przy kontrasygnacie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Skarbnika Gminy – </w:t>
      </w:r>
      <w:proofErr w:type="spellStart"/>
      <w:r>
        <w:rPr>
          <w:rFonts w:ascii="Times New Roman" w:hAnsi="Times New Roman"/>
          <w:lang w:val="pl-PL"/>
        </w:rPr>
        <w:t>Jonanny</w:t>
      </w:r>
      <w:proofErr w:type="spellEnd"/>
      <w:r>
        <w:rPr>
          <w:rFonts w:ascii="Times New Roman" w:hAnsi="Times New Roman"/>
          <w:lang w:val="pl-PL"/>
        </w:rPr>
        <w:t xml:space="preserve"> </w:t>
      </w:r>
      <w:proofErr w:type="spellStart"/>
      <w:r>
        <w:rPr>
          <w:rFonts w:ascii="Times New Roman" w:hAnsi="Times New Roman"/>
          <w:lang w:val="pl-PL"/>
        </w:rPr>
        <w:t>Błażuk</w:t>
      </w:r>
      <w:proofErr w:type="spellEnd"/>
      <w:r>
        <w:rPr>
          <w:rFonts w:ascii="Times New Roman" w:hAnsi="Times New Roman"/>
          <w:lang w:val="pl-PL"/>
        </w:rPr>
        <w:t xml:space="preserve">  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zwanej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„Zamawiającym”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………………………………………………………………….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zwanym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„Wykonawcą”.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476C34" w:rsidRPr="00D719DA" w:rsidRDefault="00476C34" w:rsidP="00476C3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związku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faktem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,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iż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wartość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nie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przekracza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wyrażonej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złotych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równowartości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kwoty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  <w:lang w:eastAsia="zh-CN"/>
        </w:rPr>
        <w:br/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30 000 euro,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zamówienie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publiczne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jest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realizowane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na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podstawie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art. 4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pkt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8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ustawy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dnia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br/>
        <w:t xml:space="preserve">29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stycznia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2004 r. –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Prawo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Zamówień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Publicznych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(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t.j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Dz. U. z 2019 r.,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poz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1843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późn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.) </w:t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br/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oraz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zgodnie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Regulaminem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udzielania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zamówień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publicznych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Urzędzie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Miejskim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Mieroszowie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br/>
        <w:t xml:space="preserve">o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wartości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nieprzekraczającej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kwoty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30 000 euro (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Załącznik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nr 1 do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Zarządzenia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Burmistrza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Mieroszowa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nr 46/2019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dnia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28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lutego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2019 r.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późń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.).</w:t>
      </w: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</w:t>
      </w:r>
    </w:p>
    <w:p w:rsidR="00D43BAC" w:rsidRPr="004F4EE5" w:rsidRDefault="00AA7054" w:rsidP="004F4EE5">
      <w:pPr>
        <w:pStyle w:val="NormalnyWeb"/>
        <w:tabs>
          <w:tab w:val="left" w:pos="284"/>
        </w:tabs>
        <w:spacing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1.</w:t>
      </w:r>
      <w:r>
        <w:rPr>
          <w:sz w:val="24"/>
          <w:szCs w:val="24"/>
          <w:lang w:val="pl-PL"/>
        </w:rPr>
        <w:tab/>
        <w:t xml:space="preserve">Przedmiotem Umowy jest wykonanie Robót na Zadaniu inwestycyjnym pn.: </w:t>
      </w:r>
      <w:r w:rsidR="004F4EE5" w:rsidRPr="004F4EE5">
        <w:rPr>
          <w:b/>
          <w:sz w:val="24"/>
          <w:szCs w:val="24"/>
          <w:lang w:val="pl-PL"/>
        </w:rPr>
        <w:t xml:space="preserve">Utworzenie Klubu "Senior+" w Unisławiu Śląskim. </w:t>
      </w:r>
      <w:r w:rsidR="004F4EE5" w:rsidRPr="004F4EE5">
        <w:rPr>
          <w:sz w:val="24"/>
          <w:szCs w:val="24"/>
          <w:lang w:val="pl-PL"/>
        </w:rPr>
        <w:t xml:space="preserve">W zakres opracowania wchodzi remont wraz </w:t>
      </w:r>
      <w:r w:rsidR="004F4EE5">
        <w:rPr>
          <w:sz w:val="24"/>
          <w:szCs w:val="24"/>
          <w:lang w:val="pl-PL"/>
        </w:rPr>
        <w:br/>
      </w:r>
      <w:r w:rsidR="004F4EE5" w:rsidRPr="004F4EE5">
        <w:rPr>
          <w:sz w:val="24"/>
          <w:szCs w:val="24"/>
          <w:lang w:val="pl-PL"/>
        </w:rPr>
        <w:t>z przebudową pomieszczeń na parterze budynku w Unisławiu Śląskim 4b, w celu utworzenia Klubu „Senior+”. W ramach zadania przewidziano wydzielenie pomieszczeń sanitarnych, aneksu kuchennego oraz świetlicy. Projekt obejmuje swoim zakresem budowę instalacji wodno-kanalizacyjnej, gazowej, wentylacji nawiewno-wywiewnej, centralnego ogrzewania, elektrycznej w zakresie pozwalającym funkcjonowanie Klubu „Senior+” na parterze budynku, zgodnie z Dokumentacją projektową, Specyfikacjami technicznymi wykonania i odbioru robót budowlanych</w:t>
      </w:r>
      <w:r w:rsidR="004F4EE5">
        <w:rPr>
          <w:b/>
          <w:sz w:val="24"/>
          <w:szCs w:val="24"/>
          <w:lang w:val="pl-PL"/>
        </w:rPr>
        <w:t>,</w:t>
      </w:r>
      <w:r w:rsidR="00F733C7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 xml:space="preserve">Zapytaniem Ofertowym, Ofertą </w:t>
      </w:r>
      <w:r w:rsidR="004F4EE5">
        <w:rPr>
          <w:sz w:val="24"/>
          <w:szCs w:val="24"/>
          <w:lang w:val="pl-PL"/>
        </w:rPr>
        <w:t>Wykonawcy</w:t>
      </w:r>
      <w:r w:rsidR="00F733C7">
        <w:rPr>
          <w:sz w:val="24"/>
          <w:szCs w:val="24"/>
          <w:lang w:val="pl-PL"/>
        </w:rPr>
        <w:t>.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2.</w:t>
      </w:r>
      <w:r>
        <w:rPr>
          <w:sz w:val="24"/>
          <w:szCs w:val="24"/>
          <w:lang w:val="pl-PL"/>
        </w:rPr>
        <w:tab/>
        <w:t>Zakres rzeczowy przedmiotu Umowy określają:</w:t>
      </w:r>
    </w:p>
    <w:p w:rsidR="00D43BAC" w:rsidRDefault="00AA7054">
      <w:pPr>
        <w:pStyle w:val="NormalnyWeb"/>
        <w:tabs>
          <w:tab w:val="left" w:pos="284"/>
        </w:tabs>
        <w:spacing w:before="0" w:after="0"/>
      </w:pPr>
      <w:r>
        <w:rPr>
          <w:sz w:val="24"/>
          <w:szCs w:val="24"/>
          <w:lang w:val="pl-PL"/>
        </w:rPr>
        <w:t>1)</w:t>
      </w:r>
      <w:r>
        <w:rPr>
          <w:sz w:val="24"/>
          <w:szCs w:val="24"/>
          <w:lang w:val="pl-PL"/>
        </w:rPr>
        <w:tab/>
        <w:t>Zapytanie ofertowe stanowiące załącznik nr 1 do Umowy,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2)</w:t>
      </w:r>
      <w:r>
        <w:rPr>
          <w:sz w:val="24"/>
          <w:szCs w:val="24"/>
          <w:lang w:val="pl-PL"/>
        </w:rPr>
        <w:tab/>
        <w:t>Dokumentacja projektowa, stanowiąca załącznik nr 2 do Umowy,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3)</w:t>
      </w:r>
      <w:r>
        <w:rPr>
          <w:sz w:val="24"/>
          <w:szCs w:val="24"/>
          <w:lang w:val="pl-PL"/>
        </w:rPr>
        <w:tab/>
        <w:t>Specyfikacje techniczne wykonania i odbioru robót budowlanych, stanowiące załącznik nr 3 do Umowy,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4)</w:t>
      </w:r>
      <w:r>
        <w:rPr>
          <w:sz w:val="24"/>
          <w:szCs w:val="24"/>
          <w:lang w:val="pl-PL"/>
        </w:rPr>
        <w:tab/>
        <w:t xml:space="preserve">Oferta Wykonawcy, stanowiąca załącznik nr 4 do Umowy. </w:t>
      </w:r>
    </w:p>
    <w:p w:rsidR="00D43BAC" w:rsidRDefault="00AA7054">
      <w:pPr>
        <w:pStyle w:val="NormalnyWeb"/>
        <w:tabs>
          <w:tab w:val="left" w:pos="284"/>
        </w:tabs>
        <w:spacing w:before="0" w:after="0"/>
      </w:pPr>
      <w:r>
        <w:rPr>
          <w:sz w:val="24"/>
          <w:szCs w:val="24"/>
          <w:lang w:val="pl-PL"/>
        </w:rPr>
        <w:t>3.</w:t>
      </w:r>
      <w:r>
        <w:rPr>
          <w:sz w:val="24"/>
          <w:szCs w:val="24"/>
          <w:lang w:val="pl-PL"/>
        </w:rPr>
        <w:tab/>
        <w:t xml:space="preserve">Zadanie, o którym mowa w ust. 1 niniejszego paragrafu będzie </w:t>
      </w:r>
      <w:r w:rsidR="00F733C7">
        <w:rPr>
          <w:sz w:val="24"/>
          <w:szCs w:val="24"/>
          <w:lang w:val="pl-PL"/>
        </w:rPr>
        <w:t>sfinansowane</w:t>
      </w:r>
      <w:r>
        <w:rPr>
          <w:sz w:val="24"/>
          <w:szCs w:val="24"/>
          <w:lang w:val="pl-PL"/>
        </w:rPr>
        <w:t xml:space="preserve"> </w:t>
      </w:r>
      <w:r>
        <w:rPr>
          <w:rFonts w:ascii="Arial Unicode MS" w:hAnsi="Arial Unicode MS"/>
          <w:sz w:val="24"/>
          <w:szCs w:val="24"/>
          <w:lang w:val="pl-PL"/>
        </w:rPr>
        <w:br/>
      </w:r>
      <w:r>
        <w:rPr>
          <w:sz w:val="24"/>
          <w:szCs w:val="24"/>
          <w:lang w:val="pl-PL"/>
        </w:rPr>
        <w:t>ze środków własnych Zamawiającego.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2</w:t>
      </w:r>
    </w:p>
    <w:p w:rsidR="00D43BAC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Wykonawca zobowiązuje się do wykonania robót zgodnie z przepisami prawa,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materiałów posiadających niezbędne certyfikaty i atesty, zapewniających bezpieczeństwo użytkowania i korzystania. </w:t>
      </w:r>
    </w:p>
    <w:p w:rsidR="00D43BAC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Wykonawca wyznacza kierownika robot w osobie……………………….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§ 3</w:t>
      </w:r>
    </w:p>
    <w:p w:rsidR="00D43BAC" w:rsidRDefault="00AA705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Termin wykonania przedmiotu umowy ustala się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od dnia zawarcia umowy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do dnia </w:t>
      </w:r>
      <w:r w:rsidR="004F4EE5">
        <w:rPr>
          <w:rFonts w:ascii="Times New Roman" w:hAnsi="Times New Roman"/>
          <w:b/>
          <w:bCs/>
          <w:sz w:val="24"/>
          <w:szCs w:val="24"/>
          <w:lang w:val="pl-PL"/>
        </w:rPr>
        <w:t>16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4F4EE5">
        <w:rPr>
          <w:rFonts w:ascii="Times New Roman" w:hAnsi="Times New Roman"/>
          <w:b/>
          <w:bCs/>
          <w:sz w:val="24"/>
          <w:szCs w:val="24"/>
          <w:lang w:val="pl-PL"/>
        </w:rPr>
        <w:t>11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.2020 r.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4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Ustala się jednorazowy odbiór końcowy przedmiotu umowy, który nastąpi po wykonaniu prac oraz po przeprowadzeniu próby ich prawidłowego zamontowania, wydaniu Zamawiającemu dokumentów zamontowanych urządzeń, a także po stwierdzeniu braku wad.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Odbiór końcowy zostanie potwierdzony podpisaniem przez strony umowy protokołu odbioru, w terminie 14 dni od daty zgłoszenia przez Wykonawcę gotowości do odbioru.</w:t>
      </w:r>
    </w:p>
    <w:p w:rsidR="00D43BAC" w:rsidRDefault="00AA7054">
      <w:pPr>
        <w:tabs>
          <w:tab w:val="left" w:pos="78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Przedstawicielem Zamawiającego będzie Pan Jakub Stolicki.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Po zakończeniu robót przewidzianych Umową, a przed rozpoczęciem odbioru końcowego robót (przedmiotu Umowy), Wykonawca zobowiązany jest przedstawić </w:t>
      </w:r>
      <w:r w:rsidR="00F733C7">
        <w:rPr>
          <w:rFonts w:ascii="Times New Roman" w:hAnsi="Times New Roman"/>
          <w:sz w:val="24"/>
          <w:szCs w:val="24"/>
          <w:lang w:val="pl-PL"/>
        </w:rPr>
        <w:t>Inspektorowi nadzoru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733C7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do sprawdzenia operat kolaudacyjny obejmujący zbiór wszystkich dokumentów budowy, stanowiący podstawę odbioru i oceny zgodności wykonanych robót z dokumentacją projektowo-kosztorysową, z uwzględnieniem zmian wprowadzonych w toku wykonywania Umowy, wyniki przeprowadzonych badań, prób, pomiarów, zestawienie rodzaju i ilości wykonanych robót i zastosowanych materiałów i urządzeń oraz rozliczenie wynagrodzenia za ich wykonanie. 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5.</w:t>
      </w:r>
      <w:r>
        <w:rPr>
          <w:rFonts w:ascii="Times New Roman" w:hAnsi="Times New Roman"/>
          <w:sz w:val="24"/>
          <w:szCs w:val="24"/>
          <w:lang w:val="pl-PL"/>
        </w:rPr>
        <w:tab/>
        <w:t>Operat kolaudacyjny winien zostać sporządzony w języku polskim w 2 identycznych egzemplarzach papierowych z przeznaczeniem po jednym dla Zamawiającego i In</w:t>
      </w:r>
      <w:r w:rsidR="00F733C7">
        <w:rPr>
          <w:rFonts w:ascii="Times New Roman" w:hAnsi="Times New Roman"/>
          <w:sz w:val="24"/>
          <w:szCs w:val="24"/>
          <w:lang w:val="pl-PL"/>
        </w:rPr>
        <w:t>spektora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733C7">
        <w:rPr>
          <w:rFonts w:ascii="Times New Roman" w:hAnsi="Times New Roman"/>
          <w:sz w:val="24"/>
          <w:szCs w:val="24"/>
          <w:lang w:val="pl-PL"/>
        </w:rPr>
        <w:t>nadzoru</w:t>
      </w:r>
      <w:r>
        <w:rPr>
          <w:rFonts w:ascii="Times New Roman" w:hAnsi="Times New Roman"/>
          <w:sz w:val="24"/>
          <w:szCs w:val="24"/>
          <w:lang w:val="pl-PL"/>
        </w:rPr>
        <w:t>. Operat kolaudacyjny powinien składać się z trzech części poprzedzonych stroną tytułową i zestawieniem załączonych dokumentów odbiorowych, spiętych, ponumerowanych narastająco i umieszczonych w teczce lub w segregatorze: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1)</w:t>
      </w:r>
      <w:r>
        <w:rPr>
          <w:rFonts w:ascii="Times New Roman" w:hAnsi="Times New Roman"/>
          <w:sz w:val="24"/>
          <w:szCs w:val="24"/>
          <w:lang w:val="pl-PL"/>
        </w:rPr>
        <w:tab/>
        <w:t>Strona tytułowa z danymi: nazwa zadania, adres zadania, inwestor, wykonawca, okres realizacji zadania.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2)</w:t>
      </w:r>
      <w:r>
        <w:rPr>
          <w:rFonts w:ascii="Times New Roman" w:hAnsi="Times New Roman"/>
          <w:sz w:val="24"/>
          <w:szCs w:val="24"/>
          <w:lang w:val="pl-PL"/>
        </w:rPr>
        <w:tab/>
        <w:t>Część I: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>sprawozdanie techniczne – opis techniczny wykonanych robót wraz z podaniem podstawowych parametrów technicznych,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przeprowadzonych prób, pomiarów, odbiorów częściowych, odbiorów robót zanikających lub ulegających zakryciu,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instrukcje konserwacji obiektu i urządzeń związanych z tym obiektem, karty gwarancyjne, paszporty urządzeń.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3)</w:t>
      </w:r>
      <w:r>
        <w:rPr>
          <w:rFonts w:ascii="Times New Roman" w:hAnsi="Times New Roman"/>
          <w:sz w:val="24"/>
          <w:szCs w:val="24"/>
          <w:lang w:val="pl-PL"/>
        </w:rPr>
        <w:tab/>
        <w:t>Część II: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oświadczenia Kierownika robót (w rozumieniu ustawy Prawo budowlane art. 57 ust. 1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pkt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2),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zastosowanych materiałów, urządzeń, wyrobów (informacje, aprobaty, deklaracje zgodności, itp.),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zaświadczenia o utylizacji odpadów powstałych na budowie.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4)</w:t>
      </w:r>
      <w:r>
        <w:rPr>
          <w:rFonts w:ascii="Times New Roman" w:hAnsi="Times New Roman"/>
          <w:sz w:val="24"/>
          <w:szCs w:val="24"/>
          <w:lang w:val="pl-PL"/>
        </w:rPr>
        <w:tab/>
        <w:t>Część III: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Dokumentacja powykonawcza – dokumentacja budowy z naniesionymi zmianami dokonanymi w toku wykonywania robót (w rozumieniu ustawy Prawo budowlane art. 3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pkt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14), tj. projekt i kopie rysunków wchodzących w skład zatwierdzonego projektu budowlanego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naniesionymi zmianami dokonanymi w toku wykonywania robót, 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dokumentacja geodezyjna powykonawcza.</w:t>
      </w:r>
    </w:p>
    <w:p w:rsidR="004F4EE5" w:rsidRDefault="004F4EE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5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Wykonawca udziela gwarancji jakości na okres </w:t>
      </w:r>
      <w:r w:rsidR="004F4EE5">
        <w:rPr>
          <w:rFonts w:ascii="Times New Roman" w:hAnsi="Times New Roman"/>
          <w:sz w:val="24"/>
          <w:szCs w:val="24"/>
          <w:lang w:val="pl-PL"/>
        </w:rPr>
        <w:t>36 miesięcy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2. Wykonawca zobowiązuje się do przystąpienia do naprawy gwarancyjnej w miejscu montażu lub wymiany wadliwego elementu w czasie nie dłuższym niż 14 dni od przyjęcia zgłoszenia.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Wszelkie wady i usterki zgłaszane będą Wykonawcy telefonicznie, mailowo lub pisemnie.</w:t>
      </w:r>
    </w:p>
    <w:p w:rsidR="00D43BAC" w:rsidRDefault="00AA7054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 w:rsidR="00F733C7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Wykonawca zapewni usunięcie wad nie później niż w terminie 14 dni od dnia ich zgłoszenia.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5. W przypadku konieczności dokonania naprawy poza miejscem wykonania zadania Wykonawca zobowiązuje się do odbioru przedmiotu umowy podlegającego naprawie gwarancyjnej i jego zwrotu do miejsca dostawy i montażu na własny koszt i ryzyko.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6</w:t>
      </w:r>
    </w:p>
    <w:p w:rsidR="00D43BAC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 wykonanie przedmiotu umowy strony ustalają wynagrodzenie ryczałtowe w wysokości: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 zł netto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…………….. zł …../100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gr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), stanowiącej  kwotę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………….. zł brutto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…………. zł …../100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gr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).</w:t>
      </w:r>
    </w:p>
    <w:p w:rsidR="00D43BAC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Wynagrodzenie, o którym mowa w ust. 1, odpowiada zakresowi przedstawionemu </w:t>
      </w:r>
      <w:r>
        <w:rPr>
          <w:rFonts w:ascii="Times New Roman" w:hAnsi="Times New Roman"/>
          <w:sz w:val="24"/>
          <w:szCs w:val="24"/>
          <w:lang w:val="pl-PL"/>
        </w:rPr>
        <w:br/>
        <w:t>w załącznikach do Umowy. Zawiera ono ponadto koszty: ubezpieczenia terenu budowy, wszelkich robót przygotowawczych, demontażowych, wyburzeniowych, porządkowych, robót pomocniczych dla robót podstawowych (np. rusztowania), robót zabezpieczających, projektu organizacji placu budowy wraz z jego organizacją i późniejszą likwidacją, wszelkie koszty utrzymania zaplecza budowy, dozorowania budowy, koszty wywozu, składowania i utylizacji materiałów rozbiórkowych, odpadów, gruzu i ziemi, koszty zapewnienia bezpieczeństwa i likwidacji zagrożeń, koszty wynikające z konieczności zapobieżenia awarii, ruchu zastępczego, zajęcia pasa drogowego, projektu organizacji ruchu zastępczego, obsługi geodezyjnej, uporządkowania terenu budowy po zakończeniu robót, koszty związane z odbiorami wykonanych Robót, koszt wykonania dokumentacji powykonawczej oraz inne koszty wynikające z Umowy.</w:t>
      </w:r>
    </w:p>
    <w:p w:rsidR="00D43BAC" w:rsidRDefault="00D43BAC">
      <w:pPr>
        <w:tabs>
          <w:tab w:val="left" w:pos="284"/>
          <w:tab w:val="left" w:pos="426"/>
          <w:tab w:val="left" w:pos="568"/>
          <w:tab w:val="left" w:pos="644"/>
          <w:tab w:val="left" w:pos="710"/>
          <w:tab w:val="left" w:pos="1135"/>
        </w:tabs>
        <w:spacing w:after="0" w:line="240" w:lineRule="auto"/>
        <w:ind w:left="284" w:hanging="142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7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Obustronnie podpisany protokół odbioru, o którym mowa w § 4 ust. 2, będzie stanowił podstawę wystawienia faktury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Fakturę VAT należy wystawić na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Zamawiającego,</w:t>
      </w:r>
      <w:r>
        <w:rPr>
          <w:rFonts w:ascii="Times New Roman" w:hAnsi="Times New Roman"/>
          <w:sz w:val="24"/>
          <w:szCs w:val="24"/>
          <w:lang w:val="pl-PL"/>
        </w:rPr>
        <w:t xml:space="preserve"> tj.: Gminę Mieroszów,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Pl. Niepodległości 1, 58-350 Mieroszów, NIP: 8862572810, REGON: 890718260. 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Zapłata wynagrodzenia nastąpi przelewem na rachunek bankowy Wykonawcy wskazany na Fakturze VAT, w terminie 30 dni od dnia doręczenia Zamawiającemu prawidłowo wystawionej Faktury VAT. 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oświadcza, że numer rachunku bankowego wskazany na wystawionej fakturze jest numerem właściwym dla dokonania rozliczeń na zasadach podzielonej płatności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(spli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t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payment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), zgodnie z przepisami ustawy z dnia 11 marca 2004 r. o podatku od towarów i usług.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>Wykonawca oświadcza, że jest zgłoszony do białej listy podatników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wskazuje, że właściwym dla niego Urzędem Skarbowym jest ………………………………………….…… (do wypełnienia przez wykonawcę) 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>Za dzień zapłaty należności uważa się datę obciążenia rachunku bankowego Zamawiającego.</w:t>
      </w:r>
    </w:p>
    <w:p w:rsidR="00582FF2" w:rsidRDefault="00582F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8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Wykonawca zapłaci Zamawiającemu kary umowne:</w:t>
      </w:r>
    </w:p>
    <w:p w:rsidR="00D43BAC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 za opóźnienie w wykonaniu przedmiotu umowy w wysokości 0,5 % wynagrodzenia netto, o którym mowa w § 6 za każdy dzień opóźnienia, po bezskutecznym upływie terminu określonego w § 3.</w:t>
      </w:r>
    </w:p>
    <w:p w:rsidR="00D43BAC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 za odstąpienie od umowy przez Zamawiającego wskutek okoliczności, za które odpowiada Wykonawca w wysokości 10 % wynagrodzenia netto, o którym mowa w § 6.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2. Zamawiający zapłaci Wykonawcy kary umowne w wysokości 10 % wynagrodzenia netto,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o którym mowa w § 6 za odstąpienie od Umowy z przyczyn, za które ponosi odpowiedzialność Zamawiający.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Strony zastrzegają sobie prawo dochodzenia odszkodowania uzupełniającego, przenoszącego wysokość zastrzeżonych kar umownych do wysokości rzeczywiście poniesionej szkody.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9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Zamawiającemu przysługuje prawo odstąpienia od umowy w razie wystąpienia istotnej zmiany okoliczności powodującej, że wykonanie umowy nie leży w interesie publicznym, czego nie można było przewidzieć w chwili zawarcia umowy w terminie 30 dni od powzięcia wiadomości o tych okolicznościach.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Odstąpienie od Umowy, określone w ust. 1 nie stanowi odstąpienia od Umowy z przyczyn leżących po stronie Zamawiającego i nie rodzi skutków w postaci zobowiązania do zapłaty kary umownej przez Zamawiającego.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Odstąpienie od umowy powinno nastąpić w formie pisemnej pod rygorem nieważności takiego oświadczenia i powinno zawierać uzasadnienie.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 Zamawiający zastrzega sobie prawo do odstąpienia niniejszej umowy w sytuacji, kiedy Wykonawca:</w:t>
      </w:r>
    </w:p>
    <w:p w:rsidR="00D43BAC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nie podjął czynności wynikających z umowy lub przerwał ich wykonanie a przerwa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ta trwa dłużej niż 14 dni;</w:t>
      </w:r>
    </w:p>
    <w:p w:rsidR="00D43BAC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wykonuje umowę sprzecznie z jej zapisami i nie reaguje na wezwania Zamawiającego;</w:t>
      </w:r>
    </w:p>
    <w:p w:rsidR="00D43BAC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jeżeli Wykonawca zaprzestał kontaktu z Zamawiającym mimo kierowania do niego zapytań a brak kontaktu trwa dłużej niż 7 dni;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W razie odstąpienia od Umowy na zasadach określonych w ust. 1 i ust. 4, Wykonawca przekaże Zamawiającemu przedmiot Umowy według stanu zaawansowania prac do dnia odstąpienia od Umowy. Z przekazania zostanie sporządzony częściowy protokół przekazania, który będzie określał przede wszystkim rzeczowe i procentowe zaawansowanie prac na dzień odstąpienia od Umowy. Wykonawca może żądać zapłaty </w:t>
      </w:r>
      <w:r>
        <w:rPr>
          <w:rFonts w:ascii="Arial Unicode MS" w:eastAsia="Arial Unicode MS" w:hAnsi="Arial Unicode MS" w:cs="Arial Unicode MS"/>
          <w:spacing w:val="6"/>
          <w:sz w:val="24"/>
          <w:szCs w:val="24"/>
          <w:lang w:val="pl-PL"/>
        </w:rPr>
        <w:br/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za wykonane prace w wysokości określonej na dzień odstąpienia od Umowy przez procentowe zaawansowanie prac zawarte w protokole przekazania. Częściowy protokół </w:t>
      </w:r>
      <w:r>
        <w:rPr>
          <w:rFonts w:ascii="Times New Roman" w:hAnsi="Times New Roman"/>
          <w:color w:val="000000" w:themeColor="text1"/>
          <w:spacing w:val="6"/>
          <w:sz w:val="24"/>
          <w:szCs w:val="24"/>
          <w:lang w:val="pl-PL"/>
        </w:rPr>
        <w:t>przekazania stanowi podstawę do wystawienia faktury.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6. Każda ze Stron może rozwiązać niniejszą umowę za dwutygodniowym okresem wypowiedzenia. 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10</w:t>
      </w:r>
    </w:p>
    <w:p w:rsidR="00D43BAC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Spory powstałe na tle realizacji Umowy strony poddają pod rozstrzygnięcie sądów powszechnych właściwych dla siedziby Zamawiającego.</w:t>
      </w:r>
    </w:p>
    <w:p w:rsidR="00D43BAC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 sprawach nieuregulowanych Umową stosuje się przepisy Kodeksu cywilnego i Prawa budowlanego.</w:t>
      </w:r>
    </w:p>
    <w:p w:rsidR="00D43BAC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Wszelkie zmiany niniejszej Umowy wymagają formy pisemnej pod rygorem nieważności.</w:t>
      </w:r>
    </w:p>
    <w:p w:rsidR="00D43BAC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Załączniki stanowią integralną część niniejszej umowy.</w:t>
      </w:r>
    </w:p>
    <w:p w:rsidR="00D43BAC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Umowę sporządzono w czterech jednobrzmiących egzemplarzach, trzy egzemplarze dla Zamawiającego i jeden egzemplarz dla Wykonawcy.</w:t>
      </w: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 w:rsidP="004F4EE5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Zamawiający:                                                     Wykonawca:</w:t>
      </w:r>
    </w:p>
    <w:sectPr w:rsidR="00D43BAC" w:rsidSect="004F4EE5">
      <w:pgSz w:w="12240" w:h="15840"/>
      <w:pgMar w:top="709" w:right="1417" w:bottom="1276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3C7" w:rsidRDefault="00F733C7" w:rsidP="00D43BAC">
      <w:pPr>
        <w:spacing w:after="0" w:line="240" w:lineRule="auto"/>
      </w:pPr>
      <w:r>
        <w:separator/>
      </w:r>
    </w:p>
  </w:endnote>
  <w:endnote w:type="continuationSeparator" w:id="1">
    <w:p w:rsidR="00F733C7" w:rsidRDefault="00F733C7" w:rsidP="00D4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3C7" w:rsidRDefault="00F733C7" w:rsidP="00D43BAC">
      <w:pPr>
        <w:spacing w:after="0" w:line="240" w:lineRule="auto"/>
      </w:pPr>
      <w:r>
        <w:separator/>
      </w:r>
    </w:p>
  </w:footnote>
  <w:footnote w:type="continuationSeparator" w:id="1">
    <w:p w:rsidR="00F733C7" w:rsidRDefault="00F733C7" w:rsidP="00D4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6D91"/>
    <w:multiLevelType w:val="multilevel"/>
    <w:tmpl w:val="2410D5E0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>
    <w:nsid w:val="26E30D8B"/>
    <w:multiLevelType w:val="multilevel"/>
    <w:tmpl w:val="5D50416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>
    <w:nsid w:val="378403F6"/>
    <w:multiLevelType w:val="multilevel"/>
    <w:tmpl w:val="435EF360"/>
    <w:lvl w:ilvl="0">
      <w:start w:val="1"/>
      <w:numFmt w:val="decimal"/>
      <w:lvlText w:val="%1."/>
      <w:lvlJc w:val="left"/>
      <w:pPr>
        <w:tabs>
          <w:tab w:val="num" w:pos="360"/>
        </w:tabs>
        <w:ind w:left="502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50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393264CD"/>
    <w:multiLevelType w:val="multilevel"/>
    <w:tmpl w:val="8EB683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41F0A1C"/>
    <w:multiLevelType w:val="multilevel"/>
    <w:tmpl w:val="30F81790"/>
    <w:lvl w:ilvl="0">
      <w:start w:val="1"/>
      <w:numFmt w:val="decimal"/>
      <w:lvlText w:val="%1."/>
      <w:lvlJc w:val="left"/>
      <w:pPr>
        <w:tabs>
          <w:tab w:val="num" w:pos="426"/>
        </w:tabs>
        <w:ind w:left="142" w:firstLine="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862" w:hanging="4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426"/>
        </w:tabs>
        <w:ind w:left="1582" w:hanging="3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426"/>
        </w:tabs>
        <w:ind w:left="2302" w:hanging="3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3022" w:hanging="3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3742" w:hanging="28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26"/>
        </w:tabs>
        <w:ind w:left="4462" w:hanging="3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5182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5902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5">
    <w:nsid w:val="704D78C5"/>
    <w:multiLevelType w:val="multilevel"/>
    <w:tmpl w:val="EF2E6FF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6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84"/>
        </w:tabs>
        <w:ind w:left="1440" w:hanging="60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2160" w:hanging="67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2880" w:hanging="6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84"/>
        </w:tabs>
        <w:ind w:left="3600" w:hanging="57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4320" w:hanging="6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040" w:hanging="6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5760" w:hanging="53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BAC"/>
    <w:rsid w:val="00476C34"/>
    <w:rsid w:val="004F4EE5"/>
    <w:rsid w:val="00582FF2"/>
    <w:rsid w:val="008B324F"/>
    <w:rsid w:val="00AA7054"/>
    <w:rsid w:val="00C0580E"/>
    <w:rsid w:val="00CB1C59"/>
    <w:rsid w:val="00D43BAC"/>
    <w:rsid w:val="00F7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36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F2362"/>
    <w:rPr>
      <w:u w:val="single"/>
    </w:rPr>
  </w:style>
  <w:style w:type="paragraph" w:styleId="Nagwek">
    <w:name w:val="header"/>
    <w:basedOn w:val="Normalny"/>
    <w:next w:val="Tekstpodstawowy"/>
    <w:qFormat/>
    <w:rsid w:val="00D43B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43BAC"/>
    <w:pPr>
      <w:spacing w:after="140" w:line="288" w:lineRule="auto"/>
    </w:pPr>
  </w:style>
  <w:style w:type="paragraph" w:styleId="Lista">
    <w:name w:val="List"/>
    <w:basedOn w:val="Tekstpodstawowy"/>
    <w:rsid w:val="00D43BAC"/>
    <w:rPr>
      <w:rFonts w:cs="Mangal"/>
    </w:rPr>
  </w:style>
  <w:style w:type="paragraph" w:customStyle="1" w:styleId="Caption">
    <w:name w:val="Caption"/>
    <w:basedOn w:val="Normalny"/>
    <w:qFormat/>
    <w:rsid w:val="00D43B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43BAC"/>
    <w:pPr>
      <w:suppressLineNumbers/>
    </w:pPr>
    <w:rPr>
      <w:rFonts w:cs="Mangal"/>
    </w:rPr>
  </w:style>
  <w:style w:type="paragraph" w:customStyle="1" w:styleId="Nagwekistopka">
    <w:name w:val="Nagłówek i stopka"/>
    <w:qFormat/>
    <w:rsid w:val="002F236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qFormat/>
    <w:rsid w:val="002F2362"/>
    <w:pPr>
      <w:suppressAutoHyphens/>
      <w:spacing w:before="280" w:after="280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paragraph" w:styleId="Akapitzlist">
    <w:name w:val="List Paragraph"/>
    <w:qFormat/>
    <w:rsid w:val="002F236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Gwkaistopka">
    <w:name w:val="Główka i stopka"/>
    <w:basedOn w:val="Normalny"/>
    <w:qFormat/>
    <w:rsid w:val="00D43BAC"/>
  </w:style>
  <w:style w:type="paragraph" w:customStyle="1" w:styleId="Header">
    <w:name w:val="Header"/>
    <w:basedOn w:val="Normalny"/>
    <w:rsid w:val="00D43BAC"/>
  </w:style>
  <w:style w:type="paragraph" w:customStyle="1" w:styleId="Footer">
    <w:name w:val="Footer"/>
    <w:basedOn w:val="Normalny"/>
    <w:rsid w:val="00D43BAC"/>
  </w:style>
  <w:style w:type="numbering" w:customStyle="1" w:styleId="Zaimportowanystyl1">
    <w:name w:val="Zaimportowany styl 1"/>
    <w:qFormat/>
    <w:rsid w:val="002F2362"/>
  </w:style>
  <w:style w:type="numbering" w:customStyle="1" w:styleId="Zaimportowanystyl2">
    <w:name w:val="Zaimportowany styl 2"/>
    <w:qFormat/>
    <w:rsid w:val="002F2362"/>
  </w:style>
  <w:style w:type="numbering" w:customStyle="1" w:styleId="Zaimportowanystyl3">
    <w:name w:val="Zaimportowany styl 3"/>
    <w:qFormat/>
    <w:rsid w:val="002F2362"/>
  </w:style>
  <w:style w:type="numbering" w:customStyle="1" w:styleId="Zaimportowanystyl4">
    <w:name w:val="Zaimportowany styl 4"/>
    <w:qFormat/>
    <w:rsid w:val="002F2362"/>
  </w:style>
  <w:style w:type="numbering" w:customStyle="1" w:styleId="Zaimportowanystyl5">
    <w:name w:val="Zaimportowany styl 5"/>
    <w:qFormat/>
    <w:rsid w:val="002F2362"/>
  </w:style>
  <w:style w:type="table" w:customStyle="1" w:styleId="TableNormal">
    <w:name w:val="Table Normal"/>
    <w:rsid w:val="002F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semiHidden/>
    <w:unhideWhenUsed/>
    <w:rsid w:val="004F4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4EE5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1558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Stolicki</dc:creator>
  <cp:lastModifiedBy>Jakub Stolicki</cp:lastModifiedBy>
  <cp:revision>3</cp:revision>
  <cp:lastPrinted>2020-01-30T10:10:00Z</cp:lastPrinted>
  <dcterms:created xsi:type="dcterms:W3CDTF">2020-07-08T08:40:00Z</dcterms:created>
  <dcterms:modified xsi:type="dcterms:W3CDTF">2020-07-31T08:10:00Z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Miejski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